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536A" w14:textId="77777777" w:rsidR="00382EEB" w:rsidRPr="00382EEB" w:rsidRDefault="00382EEB" w:rsidP="00382EEB">
      <w:pPr>
        <w:jc w:val="both"/>
        <w:rPr>
          <w:sz w:val="20"/>
          <w:szCs w:val="24"/>
        </w:rPr>
      </w:pPr>
      <w:r w:rsidRPr="00382EEB">
        <w:rPr>
          <w:rFonts w:eastAsia="Calibri"/>
          <w:b/>
          <w:sz w:val="20"/>
          <w:szCs w:val="22"/>
          <w:lang w:eastAsia="en-US"/>
        </w:rPr>
        <w:t>Vergabeverfahren</w:t>
      </w:r>
    </w:p>
    <w:tbl>
      <w:tblPr>
        <w:tblW w:w="907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5"/>
        <w:gridCol w:w="1980"/>
      </w:tblGrid>
      <w:tr w:rsidR="00382EEB" w:rsidRPr="00382EEB" w14:paraId="0B2E1FBD" w14:textId="77777777" w:rsidTr="00D8298E">
        <w:trPr>
          <w:trHeight w:val="284"/>
        </w:trPr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0809A2" w14:textId="3FD105DB" w:rsidR="00382EEB" w:rsidRPr="00382EEB" w:rsidRDefault="00382EEB" w:rsidP="00382EEB">
            <w:pPr>
              <w:tabs>
                <w:tab w:val="left" w:pos="91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67D13" w14:textId="77777777" w:rsidR="00382EEB" w:rsidRPr="008C3E46" w:rsidRDefault="00382EEB" w:rsidP="00382EEB">
            <w:pPr>
              <w:spacing w:after="60"/>
              <w:rPr>
                <w:rFonts w:cs="Arial"/>
                <w:sz w:val="20"/>
              </w:rPr>
            </w:pPr>
            <w:r w:rsidRPr="008C3E46">
              <w:rPr>
                <w:rFonts w:cs="Arial"/>
                <w:sz w:val="20"/>
              </w:rPr>
              <w:t>Vergabenummer</w:t>
            </w:r>
          </w:p>
          <w:p w14:paraId="30D8E0A0" w14:textId="4ADD039C" w:rsidR="00382EEB" w:rsidRPr="008C3E46" w:rsidRDefault="0046774B" w:rsidP="00C41B05">
            <w:pPr>
              <w:spacing w:after="60"/>
              <w:rPr>
                <w:rFonts w:cs="Arial"/>
                <w:sz w:val="20"/>
              </w:rPr>
            </w:pPr>
            <w:r w:rsidRPr="008C3E46">
              <w:rPr>
                <w:rFonts w:cs="Arial"/>
                <w:sz w:val="20"/>
              </w:rPr>
              <w:t>OV-L-5412-</w:t>
            </w:r>
            <w:r w:rsidR="00E15C93" w:rsidRPr="008C3E46">
              <w:rPr>
                <w:rFonts w:cs="Arial"/>
                <w:sz w:val="20"/>
              </w:rPr>
              <w:t>145</w:t>
            </w:r>
            <w:r w:rsidRPr="008C3E46">
              <w:rPr>
                <w:rFonts w:cs="Arial"/>
                <w:sz w:val="20"/>
              </w:rPr>
              <w:t>-26</w:t>
            </w:r>
          </w:p>
        </w:tc>
      </w:tr>
      <w:tr w:rsidR="00D8298E" w:rsidRPr="00382EEB" w14:paraId="53369D1C" w14:textId="77777777" w:rsidTr="00D06A49">
        <w:trPr>
          <w:trHeight w:val="157"/>
        </w:trPr>
        <w:tc>
          <w:tcPr>
            <w:tcW w:w="7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45654" w14:textId="50B5AFE0" w:rsidR="00D8298E" w:rsidRPr="008C3E46" w:rsidRDefault="00D8298E" w:rsidP="00D8298E">
            <w:pPr>
              <w:rPr>
                <w:rFonts w:cs="Arial"/>
                <w:bCs/>
                <w:sz w:val="20"/>
              </w:rPr>
            </w:pPr>
            <w:r w:rsidRPr="008C3E46">
              <w:rPr>
                <w:rFonts w:cs="Arial"/>
                <w:bCs/>
                <w:sz w:val="20"/>
              </w:rPr>
              <w:t>Verlängerung Citrix Universal Hybrid Multi-Cloud Lizenzen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07EA1" w14:textId="77777777" w:rsidR="00D8298E" w:rsidRPr="00382EEB" w:rsidRDefault="00D8298E" w:rsidP="00D8298E">
            <w:pPr>
              <w:rPr>
                <w:rFonts w:cs="Arial"/>
                <w:sz w:val="20"/>
              </w:rPr>
            </w:pPr>
          </w:p>
        </w:tc>
      </w:tr>
    </w:tbl>
    <w:p w14:paraId="45352A37" w14:textId="77777777" w:rsidR="001870D4" w:rsidRDefault="001870D4" w:rsidP="001870D4">
      <w:pPr>
        <w:jc w:val="both"/>
      </w:pPr>
    </w:p>
    <w:p w14:paraId="49D1AA79" w14:textId="77777777" w:rsidR="00CD516D" w:rsidRDefault="00CD516D" w:rsidP="002028C5">
      <w:pPr>
        <w:jc w:val="center"/>
        <w:rPr>
          <w:b/>
          <w:sz w:val="22"/>
          <w:szCs w:val="22"/>
        </w:rPr>
      </w:pPr>
    </w:p>
    <w:p w14:paraId="23A15E04" w14:textId="124BFC74" w:rsidR="002028C5" w:rsidRDefault="00382EEB" w:rsidP="002028C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PREISBLATT</w:t>
      </w:r>
    </w:p>
    <w:p w14:paraId="2300419B" w14:textId="77777777" w:rsidR="00CD516D" w:rsidRPr="002028C5" w:rsidRDefault="00CD516D" w:rsidP="002028C5">
      <w:pPr>
        <w:jc w:val="center"/>
        <w:rPr>
          <w:b/>
          <w:sz w:val="28"/>
          <w:szCs w:val="28"/>
        </w:rPr>
      </w:pPr>
    </w:p>
    <w:p w14:paraId="00A097B9" w14:textId="77777777" w:rsidR="002028C5" w:rsidRDefault="002028C5" w:rsidP="002028C5">
      <w:pPr>
        <w:jc w:val="center"/>
      </w:pPr>
    </w:p>
    <w:p w14:paraId="2BE946A3" w14:textId="77777777" w:rsidR="002028C5" w:rsidRDefault="00382EEB" w:rsidP="002028C5">
      <w:pPr>
        <w:jc w:val="both"/>
        <w:rPr>
          <w:sz w:val="20"/>
        </w:rPr>
      </w:pPr>
      <w:r>
        <w:rPr>
          <w:sz w:val="20"/>
        </w:rPr>
        <w:t>Bitte füllen Sie</w:t>
      </w:r>
      <w:r w:rsidR="002028C5" w:rsidRPr="00382EEB">
        <w:rPr>
          <w:sz w:val="20"/>
        </w:rPr>
        <w:t xml:space="preserve"> das nachfolgende </w:t>
      </w:r>
      <w:r>
        <w:rPr>
          <w:sz w:val="20"/>
        </w:rPr>
        <w:t>Preisblatt vollständig aus</w:t>
      </w:r>
      <w:r w:rsidR="002028C5" w:rsidRPr="00382EEB">
        <w:rPr>
          <w:sz w:val="20"/>
        </w:rPr>
        <w:t xml:space="preserve">. Die angebotenen Preise umfassen alle Kosten </w:t>
      </w:r>
      <w:r w:rsidR="0012238E" w:rsidRPr="00382EEB">
        <w:rPr>
          <w:sz w:val="20"/>
        </w:rPr>
        <w:t>gemäß Leistungsbeschreibung</w:t>
      </w:r>
      <w:r w:rsidR="002028C5" w:rsidRPr="00382EEB">
        <w:rPr>
          <w:sz w:val="20"/>
        </w:rPr>
        <w:t xml:space="preserve"> einschließlich aller </w:t>
      </w:r>
      <w:r w:rsidR="0012238E" w:rsidRPr="00382EEB">
        <w:rPr>
          <w:sz w:val="20"/>
        </w:rPr>
        <w:t xml:space="preserve">ggf. anfallenden </w:t>
      </w:r>
      <w:r w:rsidR="002028C5" w:rsidRPr="00382EEB">
        <w:rPr>
          <w:sz w:val="20"/>
        </w:rPr>
        <w:t xml:space="preserve">Nebenkosten (z.B. Reisekosten und -zeiten, </w:t>
      </w:r>
      <w:r w:rsidR="00163782">
        <w:rPr>
          <w:sz w:val="20"/>
        </w:rPr>
        <w:t>Sachmittel, Leistungen Dritter).</w:t>
      </w:r>
    </w:p>
    <w:p w14:paraId="2F47980F" w14:textId="77777777" w:rsidR="00382EEB" w:rsidRDefault="00382EEB" w:rsidP="002028C5">
      <w:pPr>
        <w:jc w:val="both"/>
        <w:rPr>
          <w:sz w:val="20"/>
        </w:rPr>
      </w:pPr>
    </w:p>
    <w:tbl>
      <w:tblPr>
        <w:tblStyle w:val="Tabellenraster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8"/>
        <w:gridCol w:w="3547"/>
        <w:gridCol w:w="992"/>
        <w:gridCol w:w="1895"/>
        <w:gridCol w:w="1790"/>
      </w:tblGrid>
      <w:tr w:rsidR="00BF2073" w14:paraId="18091CB7" w14:textId="77777777" w:rsidTr="0046774B">
        <w:trPr>
          <w:tblHeader/>
        </w:trPr>
        <w:tc>
          <w:tcPr>
            <w:tcW w:w="848" w:type="dxa"/>
            <w:vAlign w:val="center"/>
          </w:tcPr>
          <w:p w14:paraId="68A1494E" w14:textId="77777777" w:rsidR="00BF2073" w:rsidRPr="0012238E" w:rsidRDefault="00BF2073" w:rsidP="00DD16AB">
            <w:pPr>
              <w:jc w:val="center"/>
              <w:rPr>
                <w:sz w:val="22"/>
                <w:szCs w:val="22"/>
              </w:rPr>
            </w:pPr>
            <w:r w:rsidRPr="0012238E">
              <w:rPr>
                <w:sz w:val="22"/>
                <w:szCs w:val="22"/>
              </w:rPr>
              <w:t>lfd. Nr.</w:t>
            </w:r>
          </w:p>
        </w:tc>
        <w:tc>
          <w:tcPr>
            <w:tcW w:w="3547" w:type="dxa"/>
            <w:vAlign w:val="center"/>
          </w:tcPr>
          <w:p w14:paraId="0E863355" w14:textId="77777777" w:rsidR="00BF2073" w:rsidRPr="0012238E" w:rsidRDefault="00BF2073" w:rsidP="00DD16AB">
            <w:pPr>
              <w:jc w:val="center"/>
              <w:rPr>
                <w:sz w:val="22"/>
                <w:szCs w:val="22"/>
              </w:rPr>
            </w:pPr>
            <w:r w:rsidRPr="0012238E">
              <w:rPr>
                <w:sz w:val="22"/>
                <w:szCs w:val="22"/>
              </w:rPr>
              <w:t>Bezeichnung des Gegenstandes bzw. der Leistung</w:t>
            </w:r>
          </w:p>
        </w:tc>
        <w:tc>
          <w:tcPr>
            <w:tcW w:w="992" w:type="dxa"/>
            <w:vAlign w:val="center"/>
          </w:tcPr>
          <w:p w14:paraId="4D6BF495" w14:textId="77777777" w:rsidR="00BF2073" w:rsidRPr="0012238E" w:rsidRDefault="00BF2073" w:rsidP="00DD16AB">
            <w:pPr>
              <w:jc w:val="center"/>
              <w:rPr>
                <w:sz w:val="22"/>
                <w:szCs w:val="22"/>
              </w:rPr>
            </w:pPr>
            <w:proofErr w:type="spellStart"/>
            <w:r w:rsidRPr="0012238E">
              <w:rPr>
                <w:sz w:val="22"/>
                <w:szCs w:val="22"/>
              </w:rPr>
              <w:t>Mengeund</w:t>
            </w:r>
            <w:proofErr w:type="spellEnd"/>
            <w:r w:rsidRPr="0012238E">
              <w:rPr>
                <w:sz w:val="22"/>
                <w:szCs w:val="22"/>
              </w:rPr>
              <w:t xml:space="preserve"> Einheit</w:t>
            </w:r>
          </w:p>
        </w:tc>
        <w:tc>
          <w:tcPr>
            <w:tcW w:w="1895" w:type="dxa"/>
            <w:vAlign w:val="center"/>
          </w:tcPr>
          <w:p w14:paraId="4CC0C5E2" w14:textId="67170FDE" w:rsidR="006E0FA5" w:rsidRDefault="006E0FA5" w:rsidP="00DD16A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F2073" w:rsidRPr="0012238E">
              <w:rPr>
                <w:sz w:val="22"/>
                <w:szCs w:val="22"/>
              </w:rPr>
              <w:t>reis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4192D484" w14:textId="32504701" w:rsidR="00BF2073" w:rsidRPr="001F0D6E" w:rsidRDefault="006E0FA5" w:rsidP="00DD16AB">
            <w:pPr>
              <w:jc w:val="center"/>
              <w:rPr>
                <w:b/>
                <w:bCs/>
                <w:sz w:val="22"/>
                <w:szCs w:val="22"/>
              </w:rPr>
            </w:pPr>
            <w:r w:rsidRPr="001F0D6E">
              <w:rPr>
                <w:rFonts w:cs="Arial"/>
                <w:b/>
                <w:bCs/>
                <w:sz w:val="22"/>
                <w:szCs w:val="22"/>
              </w:rPr>
              <w:t>für 1 Jahr</w:t>
            </w:r>
          </w:p>
          <w:p w14:paraId="38EFA45F" w14:textId="488455F3" w:rsidR="006A799C" w:rsidRPr="0012238E" w:rsidRDefault="00CD516D" w:rsidP="00DD16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</w:t>
            </w:r>
            <w:r w:rsidR="007A1144">
              <w:rPr>
                <w:sz w:val="22"/>
                <w:szCs w:val="22"/>
              </w:rPr>
              <w:t>etto</w:t>
            </w:r>
            <w:r>
              <w:rPr>
                <w:sz w:val="22"/>
                <w:szCs w:val="22"/>
              </w:rPr>
              <w:t>)</w:t>
            </w:r>
            <w:r w:rsidR="007A11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14:paraId="4CCE8D0C" w14:textId="77777777" w:rsidR="006E0FA5" w:rsidRDefault="00BF2073" w:rsidP="00DD16AB">
            <w:pPr>
              <w:jc w:val="center"/>
              <w:rPr>
                <w:rFonts w:cs="Arial"/>
                <w:sz w:val="22"/>
                <w:szCs w:val="22"/>
              </w:rPr>
            </w:pPr>
            <w:r w:rsidRPr="0012238E">
              <w:rPr>
                <w:sz w:val="22"/>
                <w:szCs w:val="22"/>
              </w:rPr>
              <w:t>Gesamtpreis</w:t>
            </w:r>
            <w:r w:rsidR="006E0FA5">
              <w:rPr>
                <w:rFonts w:cs="Arial"/>
                <w:sz w:val="22"/>
                <w:szCs w:val="22"/>
              </w:rPr>
              <w:t xml:space="preserve"> </w:t>
            </w:r>
          </w:p>
          <w:p w14:paraId="5C8190E0" w14:textId="4FE2D9E9" w:rsidR="00BF2073" w:rsidRPr="001F0D6E" w:rsidRDefault="006E0FA5" w:rsidP="00DD16AB">
            <w:pPr>
              <w:jc w:val="center"/>
              <w:rPr>
                <w:b/>
                <w:bCs/>
                <w:sz w:val="22"/>
                <w:szCs w:val="22"/>
              </w:rPr>
            </w:pPr>
            <w:r w:rsidRPr="001F0D6E">
              <w:rPr>
                <w:rFonts w:cs="Arial"/>
                <w:b/>
                <w:bCs/>
                <w:sz w:val="22"/>
                <w:szCs w:val="22"/>
              </w:rPr>
              <w:t>für 4 Jahre</w:t>
            </w:r>
          </w:p>
          <w:p w14:paraId="719FBC56" w14:textId="7F12596B" w:rsidR="006A799C" w:rsidRPr="0012238E" w:rsidRDefault="00CD516D" w:rsidP="00DD16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7A1144">
              <w:rPr>
                <w:sz w:val="22"/>
                <w:szCs w:val="22"/>
              </w:rPr>
              <w:t>netto</w:t>
            </w:r>
            <w:r>
              <w:rPr>
                <w:sz w:val="22"/>
                <w:szCs w:val="22"/>
              </w:rPr>
              <w:t>)</w:t>
            </w:r>
          </w:p>
        </w:tc>
      </w:tr>
      <w:tr w:rsidR="00DC2192" w14:paraId="4B03B21C" w14:textId="77777777" w:rsidTr="0046774B">
        <w:trPr>
          <w:trHeight w:val="1554"/>
        </w:trPr>
        <w:tc>
          <w:tcPr>
            <w:tcW w:w="848" w:type="dxa"/>
            <w:vAlign w:val="center"/>
          </w:tcPr>
          <w:p w14:paraId="6C5F6E96" w14:textId="77777777" w:rsidR="00DC2192" w:rsidRPr="0005501B" w:rsidRDefault="00DC2192" w:rsidP="00DC2192">
            <w:pPr>
              <w:spacing w:before="120"/>
              <w:jc w:val="center"/>
              <w:rPr>
                <w:rFonts w:cs="Arial"/>
                <w:bCs/>
                <w:sz w:val="22"/>
                <w:szCs w:val="22"/>
              </w:rPr>
            </w:pPr>
            <w:r w:rsidRPr="0005501B">
              <w:rPr>
                <w:rFonts w:cs="Arial"/>
                <w:bCs/>
                <w:sz w:val="22"/>
                <w:szCs w:val="22"/>
              </w:rPr>
              <w:t>1</w:t>
            </w:r>
          </w:p>
        </w:tc>
        <w:tc>
          <w:tcPr>
            <w:tcW w:w="3547" w:type="dxa"/>
            <w:vAlign w:val="center"/>
          </w:tcPr>
          <w:p w14:paraId="24C766F6" w14:textId="77777777" w:rsidR="006E0F7A" w:rsidRDefault="00C41B05" w:rsidP="006E0FA5">
            <w:r w:rsidRPr="00CD516D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Citrix Universal Hybrid Multi-Cloud </w:t>
            </w:r>
            <w:proofErr w:type="spellStart"/>
            <w:r w:rsidRPr="00CD516D">
              <w:rPr>
                <w:rFonts w:cs="Arial"/>
                <w:b/>
                <w:bCs/>
                <w:sz w:val="22"/>
                <w:szCs w:val="22"/>
                <w:lang w:val="en-US"/>
              </w:rPr>
              <w:t>Lizenz</w:t>
            </w:r>
            <w:r w:rsidR="0046774B" w:rsidRPr="00CD516D">
              <w:rPr>
                <w:rFonts w:cs="Arial"/>
                <w:b/>
                <w:bCs/>
                <w:sz w:val="22"/>
                <w:szCs w:val="22"/>
                <w:lang w:val="en-US"/>
              </w:rPr>
              <w:t>en</w:t>
            </w:r>
            <w:proofErr w:type="spellEnd"/>
            <w:r w:rsidR="006E0F7A">
              <w:t xml:space="preserve"> </w:t>
            </w:r>
          </w:p>
          <w:p w14:paraId="0AFDD887" w14:textId="77777777" w:rsidR="006E0F7A" w:rsidRDefault="006E0F7A" w:rsidP="006E0FA5"/>
          <w:p w14:paraId="1F73E5F5" w14:textId="10C5B001" w:rsidR="00DC2192" w:rsidRPr="006E0F7A" w:rsidRDefault="006E0F7A" w:rsidP="006E0FA5">
            <w:pPr>
              <w:rPr>
                <w:rFonts w:cs="Arial"/>
                <w:sz w:val="22"/>
                <w:szCs w:val="22"/>
                <w:lang w:val="en-US"/>
              </w:rPr>
            </w:pPr>
            <w:r w:rsidRPr="006E0F7A">
              <w:rPr>
                <w:sz w:val="22"/>
                <w:szCs w:val="22"/>
              </w:rPr>
              <w:t>inklusive</w:t>
            </w:r>
            <w:r w:rsidRPr="006E0F7A">
              <w:t xml:space="preserve"> </w:t>
            </w:r>
            <w:proofErr w:type="spellStart"/>
            <w:r w:rsidRPr="006E0F7A">
              <w:rPr>
                <w:rFonts w:cs="Arial"/>
                <w:sz w:val="22"/>
                <w:szCs w:val="22"/>
                <w:lang w:val="en-US"/>
              </w:rPr>
              <w:t>technische</w:t>
            </w:r>
            <w:r w:rsidRPr="006E0F7A">
              <w:rPr>
                <w:rFonts w:cs="Arial"/>
                <w:sz w:val="22"/>
                <w:szCs w:val="22"/>
                <w:lang w:val="en-US"/>
              </w:rPr>
              <w:t>r</w:t>
            </w:r>
            <w:proofErr w:type="spellEnd"/>
            <w:r w:rsidRPr="006E0F7A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0F7A">
              <w:rPr>
                <w:rFonts w:cs="Arial"/>
                <w:sz w:val="22"/>
                <w:szCs w:val="22"/>
                <w:lang w:val="en-US"/>
              </w:rPr>
              <w:t>Unterstützung</w:t>
            </w:r>
            <w:proofErr w:type="spellEnd"/>
            <w:r w:rsidRPr="006E0F7A">
              <w:rPr>
                <w:rFonts w:cs="Arial"/>
                <w:sz w:val="22"/>
                <w:szCs w:val="22"/>
                <w:lang w:val="en-US"/>
              </w:rPr>
              <w:t xml:space="preserve"> und </w:t>
            </w:r>
            <w:proofErr w:type="spellStart"/>
            <w:r w:rsidRPr="006E0F7A">
              <w:rPr>
                <w:rFonts w:cs="Arial"/>
                <w:sz w:val="22"/>
                <w:szCs w:val="22"/>
                <w:lang w:val="en-US"/>
              </w:rPr>
              <w:t>Wartung</w:t>
            </w:r>
            <w:proofErr w:type="spellEnd"/>
          </w:p>
        </w:tc>
        <w:tc>
          <w:tcPr>
            <w:tcW w:w="992" w:type="dxa"/>
            <w:vAlign w:val="center"/>
          </w:tcPr>
          <w:p w14:paraId="3C49A931" w14:textId="6F5727D0" w:rsidR="009D74F7" w:rsidRPr="00122D04" w:rsidRDefault="00C4447D" w:rsidP="00DC2192">
            <w:pPr>
              <w:jc w:val="center"/>
              <w:rPr>
                <w:rFonts w:cs="Arial"/>
                <w:sz w:val="22"/>
                <w:szCs w:val="22"/>
              </w:rPr>
            </w:pPr>
            <w:r w:rsidRPr="00C4447D">
              <w:rPr>
                <w:rFonts w:cs="Arial"/>
                <w:sz w:val="22"/>
                <w:szCs w:val="22"/>
              </w:rPr>
              <w:t>2.150 Stück</w:t>
            </w:r>
          </w:p>
        </w:tc>
        <w:tc>
          <w:tcPr>
            <w:tcW w:w="1895" w:type="dxa"/>
            <w:vAlign w:val="center"/>
          </w:tcPr>
          <w:p w14:paraId="70EC97B0" w14:textId="06902C41" w:rsidR="00DC2192" w:rsidRPr="00122D04" w:rsidRDefault="0046774B" w:rsidP="006E0FA5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CD516D">
              <w:t xml:space="preserve"> EUR</w:t>
            </w:r>
            <w:r w:rsidRPr="0046774B">
              <w:rPr>
                <w:rFonts w:cs="Arial"/>
                <w:sz w:val="22"/>
                <w:szCs w:val="22"/>
              </w:rPr>
              <w:t xml:space="preserve">     </w:t>
            </w:r>
            <w:r w:rsidR="0005501B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>(</w:t>
            </w:r>
            <w:r w:rsidR="00C41B05">
              <w:rPr>
                <w:rFonts w:cs="Arial"/>
                <w:sz w:val="22"/>
                <w:szCs w:val="22"/>
              </w:rPr>
              <w:t>2.150</w:t>
            </w:r>
            <w:r w:rsidR="009D74F7" w:rsidRPr="00122D04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S</w:t>
            </w:r>
            <w:r w:rsidR="009D74F7" w:rsidRPr="00122D04">
              <w:rPr>
                <w:rFonts w:cs="Arial"/>
                <w:sz w:val="22"/>
                <w:szCs w:val="22"/>
              </w:rPr>
              <w:t>tück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790" w:type="dxa"/>
            <w:vAlign w:val="center"/>
          </w:tcPr>
          <w:p w14:paraId="3F842171" w14:textId="32DCBAD4" w:rsidR="009D74F7" w:rsidRPr="00122D04" w:rsidRDefault="0046774B" w:rsidP="009D74F7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CD516D">
              <w:t xml:space="preserve"> EUR</w:t>
            </w:r>
            <w:r w:rsidR="0005501B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>(</w:t>
            </w:r>
            <w:r w:rsidR="00C41B05">
              <w:rPr>
                <w:rFonts w:cs="Arial"/>
                <w:sz w:val="22"/>
                <w:szCs w:val="22"/>
              </w:rPr>
              <w:t>2.150</w:t>
            </w:r>
            <w:r w:rsidR="0005501B">
              <w:rPr>
                <w:rFonts w:cs="Arial"/>
                <w:sz w:val="22"/>
                <w:szCs w:val="22"/>
              </w:rPr>
              <w:t xml:space="preserve"> Stück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</w:tr>
    </w:tbl>
    <w:p w14:paraId="3C07AF78" w14:textId="77777777" w:rsidR="00DC2192" w:rsidRDefault="00DC2192" w:rsidP="002028C5">
      <w:pPr>
        <w:jc w:val="both"/>
        <w:rPr>
          <w:sz w:val="20"/>
        </w:rPr>
      </w:pPr>
    </w:p>
    <w:p w14:paraId="1845A949" w14:textId="77777777" w:rsidR="00C41B05" w:rsidRDefault="00C41B05" w:rsidP="002028C5">
      <w:pPr>
        <w:jc w:val="both"/>
        <w:rPr>
          <w:b/>
        </w:rPr>
      </w:pPr>
    </w:p>
    <w:p w14:paraId="0DE365D0" w14:textId="7DA832AB" w:rsidR="00CC1338" w:rsidRDefault="00BF2073" w:rsidP="002028C5">
      <w:pPr>
        <w:jc w:val="both"/>
        <w:rPr>
          <w:b/>
        </w:rPr>
      </w:pPr>
      <w:r>
        <w:rPr>
          <w:b/>
        </w:rPr>
        <w:t>Z</w:t>
      </w:r>
      <w:r w:rsidR="00CC1338" w:rsidRPr="00CC1338">
        <w:rPr>
          <w:b/>
        </w:rPr>
        <w:t>usammenfassung</w:t>
      </w:r>
    </w:p>
    <w:p w14:paraId="67C5A085" w14:textId="77777777" w:rsidR="00CC1338" w:rsidRDefault="00CC1338" w:rsidP="002028C5">
      <w:pPr>
        <w:jc w:val="both"/>
        <w:rPr>
          <w:b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3717"/>
      </w:tblGrid>
      <w:tr w:rsidR="00CC1338" w14:paraId="3B63C868" w14:textId="77777777" w:rsidTr="00CD516D">
        <w:tc>
          <w:tcPr>
            <w:tcW w:w="5387" w:type="dxa"/>
          </w:tcPr>
          <w:p w14:paraId="23AC04DB" w14:textId="2829C101" w:rsidR="00CC1338" w:rsidRPr="00CC1338" w:rsidRDefault="00CC1338" w:rsidP="00DC2192">
            <w:pPr>
              <w:spacing w:before="240" w:line="480" w:lineRule="auto"/>
              <w:jc w:val="right"/>
              <w:rPr>
                <w:b/>
              </w:rPr>
            </w:pPr>
            <w:r w:rsidRPr="00CC1338">
              <w:rPr>
                <w:b/>
              </w:rPr>
              <w:t>Gesamtpreis netto (Nr. 1</w:t>
            </w:r>
            <w:r w:rsidR="00BF2073">
              <w:rPr>
                <w:b/>
              </w:rPr>
              <w:t>)</w:t>
            </w:r>
            <w:r w:rsidR="006E0FA5">
              <w:t xml:space="preserve"> </w:t>
            </w:r>
            <w:r w:rsidR="006E0FA5" w:rsidRPr="006E0FA5">
              <w:rPr>
                <w:b/>
              </w:rPr>
              <w:t>für 4 Jahre</w:t>
            </w:r>
          </w:p>
        </w:tc>
        <w:tc>
          <w:tcPr>
            <w:tcW w:w="3717" w:type="dxa"/>
          </w:tcPr>
          <w:p w14:paraId="194306AD" w14:textId="7ABEA8B4" w:rsidR="00CC1338" w:rsidRDefault="00CC1338" w:rsidP="00CC1338">
            <w:pPr>
              <w:spacing w:before="240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 w:rsidR="00CD516D">
              <w:t xml:space="preserve"> EUR</w:t>
            </w:r>
          </w:p>
        </w:tc>
      </w:tr>
      <w:tr w:rsidR="00CC1338" w14:paraId="662D5B5A" w14:textId="77777777" w:rsidTr="00CD516D">
        <w:tc>
          <w:tcPr>
            <w:tcW w:w="5387" w:type="dxa"/>
          </w:tcPr>
          <w:p w14:paraId="7E0C020A" w14:textId="77777777" w:rsidR="00CC1338" w:rsidRPr="00CC1338" w:rsidRDefault="00CC1338" w:rsidP="001324D9">
            <w:pPr>
              <w:spacing w:before="240" w:line="480" w:lineRule="auto"/>
              <w:rPr>
                <w:b/>
              </w:rPr>
            </w:pPr>
            <w:r w:rsidRPr="00CC1338">
              <w:rPr>
                <w:b/>
              </w:rPr>
              <w:t xml:space="preserve">abzgl. </w:t>
            </w:r>
            <w:r w:rsidRPr="00CC1338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CC1338">
              <w:rPr>
                <w:b/>
              </w:rPr>
              <w:instrText xml:space="preserve"> FORMTEXT </w:instrText>
            </w:r>
            <w:r w:rsidRPr="00CC1338">
              <w:rPr>
                <w:b/>
              </w:rPr>
            </w:r>
            <w:r w:rsidRPr="00CC1338">
              <w:rPr>
                <w:b/>
              </w:rPr>
              <w:fldChar w:fldCharType="separate"/>
            </w:r>
            <w:r w:rsidRPr="00CC1338">
              <w:rPr>
                <w:b/>
                <w:noProof/>
              </w:rPr>
              <w:t> </w:t>
            </w:r>
            <w:r w:rsidRPr="00CC1338">
              <w:rPr>
                <w:b/>
                <w:noProof/>
              </w:rPr>
              <w:t> </w:t>
            </w:r>
            <w:r w:rsidRPr="00CC1338">
              <w:rPr>
                <w:b/>
                <w:noProof/>
              </w:rPr>
              <w:t> </w:t>
            </w:r>
            <w:r w:rsidRPr="00CC1338">
              <w:rPr>
                <w:b/>
                <w:noProof/>
              </w:rPr>
              <w:t> </w:t>
            </w:r>
            <w:r w:rsidRPr="00CC1338">
              <w:rPr>
                <w:b/>
                <w:noProof/>
              </w:rPr>
              <w:t> </w:t>
            </w:r>
            <w:r w:rsidRPr="00CC1338">
              <w:rPr>
                <w:b/>
              </w:rPr>
              <w:fldChar w:fldCharType="end"/>
            </w:r>
            <w:bookmarkEnd w:id="1"/>
            <w:r w:rsidR="001324D9">
              <w:rPr>
                <w:b/>
              </w:rPr>
              <w:t>%</w:t>
            </w:r>
            <w:r w:rsidRPr="00CC1338">
              <w:rPr>
                <w:b/>
              </w:rPr>
              <w:t xml:space="preserve"> Nachlass </w:t>
            </w:r>
            <w:r w:rsidRPr="001324D9">
              <w:rPr>
                <w:b/>
                <w:sz w:val="16"/>
                <w:szCs w:val="16"/>
              </w:rPr>
              <w:t>(</w:t>
            </w:r>
            <w:r w:rsidR="001324D9">
              <w:rPr>
                <w:b/>
                <w:sz w:val="16"/>
                <w:szCs w:val="16"/>
              </w:rPr>
              <w:t xml:space="preserve">ohne </w:t>
            </w:r>
            <w:r w:rsidRPr="00CC1338">
              <w:rPr>
                <w:b/>
                <w:sz w:val="16"/>
                <w:szCs w:val="16"/>
              </w:rPr>
              <w:t>Bedingungen)</w:t>
            </w:r>
          </w:p>
        </w:tc>
        <w:tc>
          <w:tcPr>
            <w:tcW w:w="3717" w:type="dxa"/>
          </w:tcPr>
          <w:p w14:paraId="2DB725AE" w14:textId="00C9C065" w:rsidR="00CC1338" w:rsidRDefault="00CC1338" w:rsidP="00CC1338">
            <w:pPr>
              <w:spacing w:before="240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CD516D">
              <w:t xml:space="preserve"> EUR</w:t>
            </w:r>
          </w:p>
        </w:tc>
      </w:tr>
      <w:tr w:rsidR="00CC1338" w14:paraId="7085F2A0" w14:textId="77777777" w:rsidTr="00CD516D">
        <w:tc>
          <w:tcPr>
            <w:tcW w:w="5387" w:type="dxa"/>
          </w:tcPr>
          <w:p w14:paraId="75166F0C" w14:textId="77777777" w:rsidR="00CC1338" w:rsidRPr="00CC1338" w:rsidRDefault="00CC1338" w:rsidP="00CC1338">
            <w:pPr>
              <w:spacing w:before="240" w:line="480" w:lineRule="auto"/>
              <w:jc w:val="right"/>
              <w:rPr>
                <w:b/>
              </w:rPr>
            </w:pPr>
            <w:r w:rsidRPr="00CC1338">
              <w:rPr>
                <w:b/>
              </w:rPr>
              <w:t>Zwischensumme</w:t>
            </w:r>
          </w:p>
        </w:tc>
        <w:tc>
          <w:tcPr>
            <w:tcW w:w="3717" w:type="dxa"/>
          </w:tcPr>
          <w:p w14:paraId="78AF1A04" w14:textId="5AD984EB" w:rsidR="00CC1338" w:rsidRDefault="00CC1338" w:rsidP="00CC1338">
            <w:pPr>
              <w:spacing w:before="240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CD516D">
              <w:t xml:space="preserve"> EUR</w:t>
            </w:r>
          </w:p>
        </w:tc>
      </w:tr>
      <w:tr w:rsidR="00CC1338" w14:paraId="5E175BEB" w14:textId="77777777" w:rsidTr="00CD516D">
        <w:tc>
          <w:tcPr>
            <w:tcW w:w="5387" w:type="dxa"/>
          </w:tcPr>
          <w:p w14:paraId="5DB9E8F9" w14:textId="77777777" w:rsidR="00CC1338" w:rsidRPr="00CC1338" w:rsidRDefault="00CC1338" w:rsidP="00F4229E">
            <w:pPr>
              <w:spacing w:before="240" w:line="480" w:lineRule="auto"/>
              <w:jc w:val="right"/>
              <w:rPr>
                <w:b/>
              </w:rPr>
            </w:pPr>
            <w:r w:rsidRPr="00CC1338">
              <w:rPr>
                <w:b/>
              </w:rPr>
              <w:t xml:space="preserve">zzgl. </w:t>
            </w:r>
            <w:r w:rsidR="00F4229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229E">
              <w:rPr>
                <w:b/>
              </w:rPr>
              <w:instrText xml:space="preserve"> FORMTEXT </w:instrText>
            </w:r>
            <w:r w:rsidR="00F4229E">
              <w:rPr>
                <w:b/>
              </w:rPr>
            </w:r>
            <w:r w:rsidR="00F4229E">
              <w:rPr>
                <w:b/>
              </w:rPr>
              <w:fldChar w:fldCharType="separate"/>
            </w:r>
            <w:r w:rsidR="00F4229E">
              <w:rPr>
                <w:b/>
                <w:noProof/>
              </w:rPr>
              <w:t> </w:t>
            </w:r>
            <w:r w:rsidR="00F4229E">
              <w:rPr>
                <w:b/>
                <w:noProof/>
              </w:rPr>
              <w:t> </w:t>
            </w:r>
            <w:r w:rsidR="00F4229E">
              <w:rPr>
                <w:b/>
                <w:noProof/>
              </w:rPr>
              <w:t> </w:t>
            </w:r>
            <w:r w:rsidR="00F4229E">
              <w:rPr>
                <w:b/>
                <w:noProof/>
              </w:rPr>
              <w:t> </w:t>
            </w:r>
            <w:r w:rsidR="00F4229E">
              <w:rPr>
                <w:b/>
                <w:noProof/>
              </w:rPr>
              <w:t> </w:t>
            </w:r>
            <w:r w:rsidR="00F4229E">
              <w:rPr>
                <w:b/>
              </w:rPr>
              <w:fldChar w:fldCharType="end"/>
            </w:r>
            <w:r w:rsidR="001324D9">
              <w:rPr>
                <w:b/>
              </w:rPr>
              <w:t>%</w:t>
            </w:r>
            <w:r w:rsidRPr="00CC1338">
              <w:rPr>
                <w:b/>
              </w:rPr>
              <w:t xml:space="preserve"> </w:t>
            </w:r>
            <w:proofErr w:type="spellStart"/>
            <w:r w:rsidR="00FF4C04">
              <w:rPr>
                <w:b/>
              </w:rPr>
              <w:t>U</w:t>
            </w:r>
            <w:r w:rsidRPr="00CC1338">
              <w:rPr>
                <w:b/>
              </w:rPr>
              <w:t>St</w:t>
            </w:r>
            <w:proofErr w:type="spellEnd"/>
            <w:r w:rsidRPr="00CC1338">
              <w:rPr>
                <w:b/>
              </w:rPr>
              <w:t>.</w:t>
            </w:r>
            <w:r w:rsidR="00E4547A">
              <w:rPr>
                <w:rStyle w:val="Funotenzeichen"/>
                <w:b/>
              </w:rPr>
              <w:footnoteReference w:id="1"/>
            </w:r>
          </w:p>
        </w:tc>
        <w:tc>
          <w:tcPr>
            <w:tcW w:w="3717" w:type="dxa"/>
          </w:tcPr>
          <w:p w14:paraId="402B743F" w14:textId="35F49D95" w:rsidR="00CC1338" w:rsidRDefault="00CC1338" w:rsidP="00CC1338">
            <w:pPr>
              <w:spacing w:before="240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CD516D">
              <w:t xml:space="preserve"> EUR</w:t>
            </w:r>
          </w:p>
        </w:tc>
      </w:tr>
      <w:tr w:rsidR="00CC1338" w14:paraId="3A9F1257" w14:textId="77777777" w:rsidTr="00CD516D">
        <w:tc>
          <w:tcPr>
            <w:tcW w:w="5387" w:type="dxa"/>
          </w:tcPr>
          <w:p w14:paraId="412E27B4" w14:textId="7CC22FA5" w:rsidR="00CC1338" w:rsidRPr="00CC1338" w:rsidRDefault="00CC1338" w:rsidP="00CC1338">
            <w:pPr>
              <w:spacing w:before="240" w:line="480" w:lineRule="auto"/>
              <w:jc w:val="right"/>
              <w:rPr>
                <w:b/>
              </w:rPr>
            </w:pPr>
            <w:r w:rsidRPr="00CC1338">
              <w:rPr>
                <w:b/>
              </w:rPr>
              <w:t>Gesamtpreis brutto</w:t>
            </w:r>
            <w:r w:rsidR="006E0FA5">
              <w:t xml:space="preserve"> </w:t>
            </w:r>
            <w:r w:rsidR="006E0FA5" w:rsidRPr="006E0FA5">
              <w:rPr>
                <w:b/>
              </w:rPr>
              <w:t>für 4 Jahre</w:t>
            </w:r>
          </w:p>
        </w:tc>
        <w:tc>
          <w:tcPr>
            <w:tcW w:w="3717" w:type="dxa"/>
          </w:tcPr>
          <w:p w14:paraId="22B5FC5C" w14:textId="62AFD5B4" w:rsidR="00CC1338" w:rsidRPr="00CC1338" w:rsidRDefault="00CC1338" w:rsidP="00CC1338">
            <w:pPr>
              <w:spacing w:before="240"/>
              <w:jc w:val="right"/>
              <w:rPr>
                <w:b/>
              </w:rPr>
            </w:pPr>
            <w:r w:rsidRPr="00CC1338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38">
              <w:rPr>
                <w:b/>
              </w:rPr>
              <w:instrText xml:space="preserve"> FORMTEXT </w:instrText>
            </w:r>
            <w:r w:rsidRPr="00CC1338">
              <w:rPr>
                <w:b/>
              </w:rPr>
            </w:r>
            <w:r w:rsidRPr="00CC1338">
              <w:rPr>
                <w:b/>
              </w:rPr>
              <w:fldChar w:fldCharType="separate"/>
            </w:r>
            <w:r w:rsidRPr="00CC1338">
              <w:rPr>
                <w:b/>
                <w:noProof/>
              </w:rPr>
              <w:t> </w:t>
            </w:r>
            <w:r w:rsidRPr="00CC1338">
              <w:rPr>
                <w:b/>
                <w:noProof/>
              </w:rPr>
              <w:t> </w:t>
            </w:r>
            <w:r w:rsidRPr="00CC1338">
              <w:rPr>
                <w:b/>
                <w:noProof/>
              </w:rPr>
              <w:t> </w:t>
            </w:r>
            <w:r w:rsidRPr="00CC1338">
              <w:rPr>
                <w:b/>
                <w:noProof/>
              </w:rPr>
              <w:t> </w:t>
            </w:r>
            <w:r w:rsidRPr="00CC1338">
              <w:rPr>
                <w:b/>
                <w:noProof/>
              </w:rPr>
              <w:t> </w:t>
            </w:r>
            <w:r w:rsidRPr="00CC1338">
              <w:rPr>
                <w:b/>
              </w:rPr>
              <w:fldChar w:fldCharType="end"/>
            </w:r>
            <w:r w:rsidR="00CD516D">
              <w:rPr>
                <w:b/>
              </w:rPr>
              <w:t xml:space="preserve"> EUR</w:t>
            </w:r>
          </w:p>
        </w:tc>
      </w:tr>
    </w:tbl>
    <w:p w14:paraId="038F60EF" w14:textId="77777777" w:rsidR="00CC1338" w:rsidRDefault="00CC1338" w:rsidP="002028C5">
      <w:pPr>
        <w:jc w:val="both"/>
      </w:pPr>
    </w:p>
    <w:p w14:paraId="2E8675AF" w14:textId="77777777" w:rsidR="00BF2073" w:rsidRDefault="00F16B53" w:rsidP="00C5061A">
      <w:pPr>
        <w:keepLines/>
        <w:widowControl w:val="0"/>
        <w:tabs>
          <w:tab w:val="left" w:pos="3402"/>
        </w:tabs>
        <w:autoSpaceDE w:val="0"/>
        <w:autoSpaceDN w:val="0"/>
        <w:adjustRightInd w:val="0"/>
        <w:rPr>
          <w:rFonts w:cs="Arial"/>
          <w:sz w:val="22"/>
          <w:szCs w:val="22"/>
          <w:vertAlign w:val="superscript"/>
        </w:rPr>
      </w:pPr>
      <w:r>
        <w:rPr>
          <w:rFonts w:cs="Arial"/>
          <w:bCs/>
          <w:i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/>
          <w:iCs/>
          <w:sz w:val="20"/>
        </w:rPr>
        <w:instrText xml:space="preserve"> FORMCHECKBOX </w:instrText>
      </w:r>
      <w:r w:rsidR="006E0F7A">
        <w:rPr>
          <w:rFonts w:cs="Arial"/>
          <w:bCs/>
          <w:iCs/>
          <w:sz w:val="20"/>
        </w:rPr>
      </w:r>
      <w:r w:rsidR="006E0F7A">
        <w:rPr>
          <w:rFonts w:cs="Arial"/>
          <w:bCs/>
          <w:iCs/>
          <w:sz w:val="20"/>
        </w:rPr>
        <w:fldChar w:fldCharType="separate"/>
      </w:r>
      <w:r>
        <w:rPr>
          <w:rFonts w:cs="Arial"/>
          <w:bCs/>
          <w:iCs/>
          <w:sz w:val="20"/>
        </w:rPr>
        <w:fldChar w:fldCharType="end"/>
      </w:r>
      <w:r>
        <w:rPr>
          <w:rFonts w:cs="Arial"/>
          <w:bCs/>
          <w:iCs/>
          <w:sz w:val="20"/>
        </w:rPr>
        <w:t xml:space="preserve"> Ich unterliege dem </w:t>
      </w:r>
      <w:r w:rsidRPr="00F16B53">
        <w:rPr>
          <w:rFonts w:cs="Arial"/>
          <w:bCs/>
          <w:iCs/>
          <w:sz w:val="20"/>
        </w:rPr>
        <w:t>Reverse-Charge-Verfahren</w:t>
      </w:r>
      <w:r w:rsidR="002806F8">
        <w:rPr>
          <w:rFonts w:cs="Arial"/>
          <w:bCs/>
          <w:iCs/>
          <w:sz w:val="20"/>
        </w:rPr>
        <w:t>.</w:t>
      </w:r>
    </w:p>
    <w:p w14:paraId="775D91A3" w14:textId="77777777" w:rsidR="00E40F15" w:rsidRPr="00B5165C" w:rsidRDefault="00E40F15" w:rsidP="00E40F15">
      <w:pPr>
        <w:keepLines/>
        <w:widowControl w:val="0"/>
        <w:tabs>
          <w:tab w:val="left" w:pos="3402"/>
        </w:tabs>
        <w:autoSpaceDE w:val="0"/>
        <w:autoSpaceDN w:val="0"/>
        <w:adjustRightInd w:val="0"/>
        <w:ind w:left="360"/>
        <w:rPr>
          <w:rFonts w:cs="Arial"/>
          <w:color w:val="548DD4" w:themeColor="text2" w:themeTint="99"/>
          <w:sz w:val="22"/>
          <w:szCs w:val="22"/>
          <w:vertAlign w:val="superscript"/>
        </w:rPr>
      </w:pPr>
    </w:p>
    <w:sectPr w:rsidR="00E40F15" w:rsidRPr="00B5165C" w:rsidSect="00382EEB">
      <w:headerReference w:type="default" r:id="rId8"/>
      <w:footerReference w:type="default" r:id="rId9"/>
      <w:pgSz w:w="11906" w:h="16838"/>
      <w:pgMar w:top="1417" w:right="1417" w:bottom="1134" w:left="1417" w:header="284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2308D" w14:textId="77777777" w:rsidR="00745E17" w:rsidRDefault="00745E17" w:rsidP="00CC1338">
      <w:r>
        <w:separator/>
      </w:r>
    </w:p>
  </w:endnote>
  <w:endnote w:type="continuationSeparator" w:id="0">
    <w:p w14:paraId="4E2442F9" w14:textId="77777777" w:rsidR="00745E17" w:rsidRDefault="00745E17" w:rsidP="00CC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-142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4"/>
    </w:tblGrid>
    <w:tr w:rsidR="00CC1338" w:rsidRPr="003A7C46" w14:paraId="1FFD47AD" w14:textId="77777777" w:rsidTr="00E447C6">
      <w:trPr>
        <w:cantSplit/>
      </w:trPr>
      <w:tc>
        <w:tcPr>
          <w:tcW w:w="9214" w:type="dxa"/>
          <w:noWrap/>
          <w:vAlign w:val="center"/>
        </w:tcPr>
        <w:p w14:paraId="3B0DEB01" w14:textId="77777777" w:rsidR="00CC1338" w:rsidRPr="003A7C46" w:rsidRDefault="006736E8" w:rsidP="00CC1338">
          <w:pPr>
            <w:tabs>
              <w:tab w:val="left" w:pos="426"/>
            </w:tabs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3.5</w:t>
          </w:r>
          <w:r w:rsidR="00CC1338" w:rsidRPr="003A7C46">
            <w:rPr>
              <w:rFonts w:cs="Arial"/>
              <w:sz w:val="16"/>
              <w:szCs w:val="16"/>
            </w:rPr>
            <w:t xml:space="preserve"> </w:t>
          </w:r>
          <w:r w:rsidR="00CC1338" w:rsidRPr="003A7C46">
            <w:rPr>
              <w:rFonts w:cs="Arial"/>
              <w:sz w:val="16"/>
              <w:szCs w:val="16"/>
            </w:rPr>
            <w:noBreakHyphen/>
          </w:r>
          <w:r w:rsidR="001324D9">
            <w:rPr>
              <w:rFonts w:cs="Arial"/>
              <w:sz w:val="16"/>
              <w:szCs w:val="16"/>
            </w:rPr>
            <w:t xml:space="preserve"> </w:t>
          </w:r>
          <w:r w:rsidR="00CC1338">
            <w:rPr>
              <w:rFonts w:cs="Arial"/>
              <w:sz w:val="16"/>
              <w:szCs w:val="16"/>
            </w:rPr>
            <w:t>Preisblatt</w:t>
          </w:r>
        </w:p>
      </w:tc>
    </w:tr>
    <w:tr w:rsidR="00CC1338" w:rsidRPr="003A7C46" w14:paraId="4C7BCF09" w14:textId="77777777" w:rsidTr="00E447C6">
      <w:trPr>
        <w:cantSplit/>
      </w:trPr>
      <w:tc>
        <w:tcPr>
          <w:tcW w:w="9214" w:type="dxa"/>
          <w:noWrap/>
          <w:vAlign w:val="center"/>
        </w:tcPr>
        <w:p w14:paraId="52B3882C" w14:textId="77777777" w:rsidR="00CC1338" w:rsidRPr="00C5061A" w:rsidRDefault="001324D9" w:rsidP="00A86889">
          <w:pPr>
            <w:tabs>
              <w:tab w:val="left" w:pos="426"/>
            </w:tabs>
            <w:jc w:val="right"/>
            <w:rPr>
              <w:rFonts w:cs="Arial"/>
              <w:sz w:val="16"/>
              <w:szCs w:val="16"/>
            </w:rPr>
          </w:pPr>
          <w:r w:rsidRPr="00C5061A">
            <w:rPr>
              <w:rFonts w:cs="Arial"/>
              <w:sz w:val="16"/>
              <w:szCs w:val="16"/>
            </w:rPr>
            <w:t>La</w:t>
          </w:r>
          <w:r w:rsidR="00163782">
            <w:rPr>
              <w:rFonts w:cs="Arial"/>
              <w:sz w:val="16"/>
              <w:szCs w:val="16"/>
            </w:rPr>
            <w:t xml:space="preserve">ndeshauptstadt </w:t>
          </w:r>
          <w:proofErr w:type="gramStart"/>
          <w:r w:rsidR="00163782">
            <w:rPr>
              <w:rFonts w:cs="Arial"/>
              <w:sz w:val="16"/>
              <w:szCs w:val="16"/>
            </w:rPr>
            <w:t>Potsdam  Stand</w:t>
          </w:r>
          <w:proofErr w:type="gramEnd"/>
          <w:r w:rsidR="00163782">
            <w:rPr>
              <w:rFonts w:cs="Arial"/>
              <w:sz w:val="16"/>
              <w:szCs w:val="16"/>
            </w:rPr>
            <w:t xml:space="preserve"> </w:t>
          </w:r>
          <w:r w:rsidR="008F700B">
            <w:rPr>
              <w:rFonts w:cs="Arial"/>
              <w:sz w:val="16"/>
              <w:szCs w:val="16"/>
            </w:rPr>
            <w:t>0</w:t>
          </w:r>
          <w:r w:rsidR="00A86889">
            <w:rPr>
              <w:rFonts w:cs="Arial"/>
              <w:sz w:val="16"/>
              <w:szCs w:val="16"/>
            </w:rPr>
            <w:t>5</w:t>
          </w:r>
          <w:r w:rsidR="0007474A">
            <w:rPr>
              <w:rFonts w:cs="Arial"/>
              <w:sz w:val="16"/>
              <w:szCs w:val="16"/>
            </w:rPr>
            <w:t>/</w:t>
          </w:r>
          <w:r w:rsidR="008F700B">
            <w:rPr>
              <w:rFonts w:cs="Arial"/>
              <w:sz w:val="16"/>
              <w:szCs w:val="16"/>
            </w:rPr>
            <w:t>202</w:t>
          </w:r>
          <w:r w:rsidR="00A86889">
            <w:rPr>
              <w:rFonts w:cs="Arial"/>
              <w:sz w:val="16"/>
              <w:szCs w:val="16"/>
            </w:rPr>
            <w:t>3</w:t>
          </w:r>
        </w:p>
      </w:tc>
    </w:tr>
  </w:tbl>
  <w:p w14:paraId="44C257F2" w14:textId="77777777" w:rsidR="00CC1338" w:rsidRDefault="00CC13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9083A" w14:textId="77777777" w:rsidR="00745E17" w:rsidRDefault="00745E17" w:rsidP="00CC1338">
      <w:r>
        <w:separator/>
      </w:r>
    </w:p>
  </w:footnote>
  <w:footnote w:type="continuationSeparator" w:id="0">
    <w:p w14:paraId="65B8687A" w14:textId="77777777" w:rsidR="00745E17" w:rsidRDefault="00745E17" w:rsidP="00CC1338">
      <w:r>
        <w:continuationSeparator/>
      </w:r>
    </w:p>
  </w:footnote>
  <w:footnote w:id="1">
    <w:p w14:paraId="53FFE3C9" w14:textId="0657E72C" w:rsidR="00E4547A" w:rsidRDefault="00E4547A" w:rsidP="00D56488">
      <w:pPr>
        <w:autoSpaceDE w:val="0"/>
        <w:autoSpaceDN w:val="0"/>
        <w:jc w:val="both"/>
      </w:pPr>
      <w:r>
        <w:rPr>
          <w:rStyle w:val="Funotenzeichen"/>
        </w:rPr>
        <w:footnoteRef/>
      </w:r>
      <w:r>
        <w:t xml:space="preserve"> </w:t>
      </w:r>
      <w:r w:rsidRPr="0007474A">
        <w:rPr>
          <w:szCs w:val="28"/>
          <w:vertAlign w:val="superscript"/>
        </w:rPr>
        <w:t>Als Bewertungspreis wird der Nettopreis</w:t>
      </w:r>
      <w:r>
        <w:rPr>
          <w:szCs w:val="28"/>
          <w:vertAlign w:val="superscript"/>
        </w:rPr>
        <w:t xml:space="preserve"> zzgl. der </w:t>
      </w:r>
      <w:r w:rsidRPr="008217C8">
        <w:rPr>
          <w:szCs w:val="28"/>
          <w:vertAlign w:val="superscript"/>
        </w:rPr>
        <w:t>zum Zeitpunkt der Leistungserbringung</w:t>
      </w:r>
      <w:r>
        <w:rPr>
          <w:szCs w:val="28"/>
          <w:vertAlign w:val="superscript"/>
        </w:rPr>
        <w:t xml:space="preserve"> </w:t>
      </w:r>
      <w:proofErr w:type="gramStart"/>
      <w:r>
        <w:rPr>
          <w:szCs w:val="28"/>
          <w:vertAlign w:val="superscript"/>
        </w:rPr>
        <w:t>zu zahlenden Umsatzsteuer</w:t>
      </w:r>
      <w:proofErr w:type="gramEnd"/>
      <w:r w:rsidRPr="0007474A">
        <w:rPr>
          <w:szCs w:val="28"/>
          <w:vertAlign w:val="superscript"/>
        </w:rPr>
        <w:t xml:space="preserve"> herangezogen, </w:t>
      </w:r>
      <w:r w:rsidRPr="008217C8">
        <w:rPr>
          <w:szCs w:val="28"/>
          <w:vertAlign w:val="superscript"/>
        </w:rPr>
        <w:t xml:space="preserve">es sei denn, </w:t>
      </w:r>
      <w:r>
        <w:rPr>
          <w:szCs w:val="28"/>
          <w:vertAlign w:val="superscript"/>
        </w:rPr>
        <w:t>es besteht eine Befreiung von der Steuerschuld</w:t>
      </w:r>
      <w:r w:rsidRPr="008217C8">
        <w:rPr>
          <w:szCs w:val="28"/>
          <w:vertAlign w:val="superscript"/>
        </w:rPr>
        <w:t xml:space="preserve"> (z.B. nach § 4 UStG</w:t>
      </w:r>
      <w:r>
        <w:rPr>
          <w:szCs w:val="28"/>
          <w:vertAlign w:val="superscript"/>
        </w:rPr>
        <w:t xml:space="preserve"> oder </w:t>
      </w:r>
      <w:r w:rsidRPr="008217C8">
        <w:rPr>
          <w:szCs w:val="28"/>
          <w:vertAlign w:val="superscript"/>
        </w:rPr>
        <w:t>§ 19 UStG)</w:t>
      </w:r>
      <w:r>
        <w:rPr>
          <w:szCs w:val="28"/>
          <w:vertAlign w:val="superscript"/>
        </w:rPr>
        <w:t xml:space="preserve">. Im Fall des </w:t>
      </w:r>
      <w:r w:rsidRPr="00F16B53">
        <w:rPr>
          <w:szCs w:val="28"/>
          <w:vertAlign w:val="superscript"/>
        </w:rPr>
        <w:t>Reverse-Charge-Verfahren</w:t>
      </w:r>
      <w:r>
        <w:rPr>
          <w:szCs w:val="28"/>
          <w:vertAlign w:val="superscript"/>
        </w:rPr>
        <w:t>s (gemäß § 13 UStG) wird die vom AG zu entrichtende Umsatzsteuer bei der Ermittlung des Bewertungspreises herangezogen.</w:t>
      </w:r>
      <w:r w:rsidRPr="008217C8">
        <w:rPr>
          <w:szCs w:val="28"/>
          <w:vertAlign w:val="superscrip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0D29" w14:textId="77777777" w:rsidR="00C4664A" w:rsidRDefault="0046290D" w:rsidP="0046290D">
    <w:pPr>
      <w:pStyle w:val="Kopfzeile"/>
    </w:pPr>
    <w:r>
      <w:tab/>
    </w:r>
    <w:r>
      <w:fldChar w:fldCharType="begin"/>
    </w:r>
    <w:r>
      <w:instrText xml:space="preserve"> PAGE  \* ArabicDash  \* MERGEFORMAT </w:instrText>
    </w:r>
    <w:r>
      <w:fldChar w:fldCharType="separate"/>
    </w:r>
    <w:r w:rsidR="001F127C">
      <w:rPr>
        <w:noProof/>
      </w:rPr>
      <w:t>- 1 -</w:t>
    </w:r>
    <w:r>
      <w:fldChar w:fldCharType="end"/>
    </w:r>
    <w:r>
      <w:tab/>
    </w:r>
    <w:r w:rsidR="0012238E">
      <w:rPr>
        <w:noProof/>
      </w:rPr>
      <w:drawing>
        <wp:inline distT="0" distB="0" distL="0" distR="0" wp14:anchorId="177BE3D4" wp14:editId="06DFEED2">
          <wp:extent cx="2114550" cy="1000125"/>
          <wp:effectExtent l="0" t="0" r="0" b="9525"/>
          <wp:docPr id="2" name="Bild 2" descr="2_Landh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2_Landh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200A6"/>
    <w:multiLevelType w:val="hybridMultilevel"/>
    <w:tmpl w:val="C74EB28E"/>
    <w:lvl w:ilvl="0" w:tplc="7AE05B9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50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8C5"/>
    <w:rsid w:val="00010B3C"/>
    <w:rsid w:val="00054263"/>
    <w:rsid w:val="0005501B"/>
    <w:rsid w:val="00063B2A"/>
    <w:rsid w:val="0007474A"/>
    <w:rsid w:val="000A1987"/>
    <w:rsid w:val="000A56D0"/>
    <w:rsid w:val="000B7A6D"/>
    <w:rsid w:val="000E7907"/>
    <w:rsid w:val="00111A2F"/>
    <w:rsid w:val="00120788"/>
    <w:rsid w:val="0012238E"/>
    <w:rsid w:val="00122D04"/>
    <w:rsid w:val="001324D9"/>
    <w:rsid w:val="00136629"/>
    <w:rsid w:val="00143E32"/>
    <w:rsid w:val="00163782"/>
    <w:rsid w:val="00186072"/>
    <w:rsid w:val="001870D4"/>
    <w:rsid w:val="001A2407"/>
    <w:rsid w:val="001D6A29"/>
    <w:rsid w:val="001F0D6E"/>
    <w:rsid w:val="001F127C"/>
    <w:rsid w:val="002028C5"/>
    <w:rsid w:val="00237AD4"/>
    <w:rsid w:val="002806F8"/>
    <w:rsid w:val="002C652E"/>
    <w:rsid w:val="00315FFE"/>
    <w:rsid w:val="00364A61"/>
    <w:rsid w:val="00382EEB"/>
    <w:rsid w:val="003871DB"/>
    <w:rsid w:val="003F19EF"/>
    <w:rsid w:val="0046290D"/>
    <w:rsid w:val="0046774B"/>
    <w:rsid w:val="004B3E4B"/>
    <w:rsid w:val="004B5089"/>
    <w:rsid w:val="004F1C88"/>
    <w:rsid w:val="004F5634"/>
    <w:rsid w:val="00551672"/>
    <w:rsid w:val="005523E8"/>
    <w:rsid w:val="005800D8"/>
    <w:rsid w:val="005A6DAF"/>
    <w:rsid w:val="005C2573"/>
    <w:rsid w:val="006113C4"/>
    <w:rsid w:val="00624636"/>
    <w:rsid w:val="00633DCB"/>
    <w:rsid w:val="006464B2"/>
    <w:rsid w:val="006619A7"/>
    <w:rsid w:val="006736E8"/>
    <w:rsid w:val="006A799C"/>
    <w:rsid w:val="006E0F7A"/>
    <w:rsid w:val="006E0FA5"/>
    <w:rsid w:val="0070454E"/>
    <w:rsid w:val="00745E17"/>
    <w:rsid w:val="0078725A"/>
    <w:rsid w:val="00796773"/>
    <w:rsid w:val="007A1144"/>
    <w:rsid w:val="007B47C5"/>
    <w:rsid w:val="007D0788"/>
    <w:rsid w:val="007E2AF9"/>
    <w:rsid w:val="008217C8"/>
    <w:rsid w:val="00867BBE"/>
    <w:rsid w:val="00890225"/>
    <w:rsid w:val="008C3E46"/>
    <w:rsid w:val="008C54AD"/>
    <w:rsid w:val="008F700B"/>
    <w:rsid w:val="00900C10"/>
    <w:rsid w:val="00926C39"/>
    <w:rsid w:val="0094246B"/>
    <w:rsid w:val="00961586"/>
    <w:rsid w:val="009C2370"/>
    <w:rsid w:val="009D74F7"/>
    <w:rsid w:val="00A058EB"/>
    <w:rsid w:val="00A27C46"/>
    <w:rsid w:val="00A31BD6"/>
    <w:rsid w:val="00A6618E"/>
    <w:rsid w:val="00A77689"/>
    <w:rsid w:val="00A86889"/>
    <w:rsid w:val="00AA68FD"/>
    <w:rsid w:val="00AB0771"/>
    <w:rsid w:val="00AE57F9"/>
    <w:rsid w:val="00B07CC0"/>
    <w:rsid w:val="00B16EE6"/>
    <w:rsid w:val="00B5165C"/>
    <w:rsid w:val="00B87DC4"/>
    <w:rsid w:val="00B913CE"/>
    <w:rsid w:val="00BF2073"/>
    <w:rsid w:val="00C25866"/>
    <w:rsid w:val="00C336B1"/>
    <w:rsid w:val="00C41B05"/>
    <w:rsid w:val="00C4447D"/>
    <w:rsid w:val="00C4664A"/>
    <w:rsid w:val="00C5061A"/>
    <w:rsid w:val="00CA6066"/>
    <w:rsid w:val="00CC1338"/>
    <w:rsid w:val="00CD516D"/>
    <w:rsid w:val="00D06A49"/>
    <w:rsid w:val="00D24DDB"/>
    <w:rsid w:val="00D56488"/>
    <w:rsid w:val="00D653B1"/>
    <w:rsid w:val="00D822D2"/>
    <w:rsid w:val="00D8298E"/>
    <w:rsid w:val="00D85A37"/>
    <w:rsid w:val="00DA6111"/>
    <w:rsid w:val="00DA7135"/>
    <w:rsid w:val="00DC2192"/>
    <w:rsid w:val="00E15C93"/>
    <w:rsid w:val="00E2525D"/>
    <w:rsid w:val="00E40F15"/>
    <w:rsid w:val="00E4547A"/>
    <w:rsid w:val="00E65D94"/>
    <w:rsid w:val="00EC17A2"/>
    <w:rsid w:val="00F133DB"/>
    <w:rsid w:val="00F16B53"/>
    <w:rsid w:val="00F26D12"/>
    <w:rsid w:val="00F4229E"/>
    <w:rsid w:val="00F92924"/>
    <w:rsid w:val="00F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898DA7E"/>
  <w15:docId w15:val="{B097A3D2-DA68-40FA-B022-FD948007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28C5"/>
    <w:pPr>
      <w:spacing w:after="0" w:line="240" w:lineRule="auto"/>
    </w:pPr>
    <w:rPr>
      <w:rFonts w:cs="Times New Roman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02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C13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1338"/>
    <w:rPr>
      <w:rFonts w:cs="Times New Roman"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C13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1338"/>
    <w:rPr>
      <w:rFonts w:cs="Times New Roman"/>
      <w:sz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23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238E"/>
    <w:rPr>
      <w:rFonts w:ascii="Tahoma" w:hAnsi="Tahoma" w:cs="Tahoma"/>
      <w:sz w:val="16"/>
      <w:szCs w:val="16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4547A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547A"/>
    <w:rPr>
      <w:rFonts w:cs="Times New Roman"/>
      <w:sz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E4547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40F15"/>
    <w:pPr>
      <w:ind w:left="720"/>
      <w:contextualSpacing/>
    </w:pPr>
  </w:style>
  <w:style w:type="paragraph" w:styleId="berarbeitung">
    <w:name w:val="Revision"/>
    <w:hidden/>
    <w:uiPriority w:val="99"/>
    <w:semiHidden/>
    <w:rsid w:val="00DA7135"/>
    <w:pPr>
      <w:spacing w:after="0" w:line="240" w:lineRule="auto"/>
    </w:pPr>
    <w:rPr>
      <w:rFonts w:cs="Times New Roman"/>
      <w:sz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00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00D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00D8"/>
    <w:rPr>
      <w:rFonts w:cs="Times New Roman"/>
      <w:sz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00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00D8"/>
    <w:rPr>
      <w:rFonts w:cs="Times New Roman"/>
      <w:b/>
      <w:bCs/>
      <w:sz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C9F58-5C56-43F0-9F4B-DC9692C06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Potsdam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HieckmannC</dc:creator>
  <cp:lastModifiedBy>Hadler, Jacqueline</cp:lastModifiedBy>
  <cp:revision>8</cp:revision>
  <dcterms:created xsi:type="dcterms:W3CDTF">2026-05-22T08:05:00Z</dcterms:created>
  <dcterms:modified xsi:type="dcterms:W3CDTF">2026-05-29T06:41:00Z</dcterms:modified>
</cp:coreProperties>
</file>